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B1" w:rsidRDefault="003836B1" w:rsidP="003836B1">
      <w:pPr>
        <w:jc w:val="center"/>
        <w:rPr>
          <w:b/>
          <w:sz w:val="40"/>
          <w:szCs w:val="40"/>
        </w:rPr>
      </w:pPr>
    </w:p>
    <w:p w:rsidR="003836B1" w:rsidRPr="00294660" w:rsidRDefault="003836B1" w:rsidP="003836B1">
      <w:pPr>
        <w:jc w:val="center"/>
        <w:rPr>
          <w:b/>
          <w:sz w:val="40"/>
          <w:szCs w:val="40"/>
        </w:rPr>
      </w:pPr>
      <w:r w:rsidRPr="00294660">
        <w:rPr>
          <w:b/>
          <w:sz w:val="40"/>
          <w:szCs w:val="40"/>
        </w:rPr>
        <w:t>STAJ GÖRÜŞME SAATLERİ</w:t>
      </w: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4248"/>
        <w:gridCol w:w="3118"/>
        <w:gridCol w:w="1696"/>
      </w:tblGrid>
      <w:tr w:rsidR="003836B1" w:rsidRPr="00294660" w:rsidTr="00C914DF">
        <w:tc>
          <w:tcPr>
            <w:tcW w:w="9062" w:type="dxa"/>
            <w:gridSpan w:val="3"/>
            <w:vAlign w:val="center"/>
          </w:tcPr>
          <w:p w:rsidR="003836B1" w:rsidRPr="00294660" w:rsidRDefault="003836B1" w:rsidP="00C914DF">
            <w:pPr>
              <w:jc w:val="center"/>
              <w:rPr>
                <w:b/>
                <w:sz w:val="28"/>
                <w:szCs w:val="28"/>
              </w:rPr>
            </w:pPr>
            <w:r w:rsidRPr="00294660">
              <w:rPr>
                <w:b/>
                <w:sz w:val="28"/>
                <w:szCs w:val="28"/>
              </w:rPr>
              <w:t>Staj Komisyonu Başkanı</w:t>
            </w:r>
          </w:p>
        </w:tc>
      </w:tr>
      <w:tr w:rsidR="003836B1" w:rsidRPr="00294660" w:rsidTr="00C914DF">
        <w:tc>
          <w:tcPr>
            <w:tcW w:w="4248" w:type="dxa"/>
            <w:vAlign w:val="center"/>
          </w:tcPr>
          <w:p w:rsidR="003836B1" w:rsidRPr="00294660" w:rsidRDefault="003836B1" w:rsidP="00C914DF">
            <w:pPr>
              <w:jc w:val="center"/>
              <w:rPr>
                <w:sz w:val="28"/>
                <w:szCs w:val="28"/>
              </w:rPr>
            </w:pPr>
            <w:r w:rsidRPr="00294660">
              <w:rPr>
                <w:sz w:val="28"/>
                <w:szCs w:val="28"/>
              </w:rPr>
              <w:t>Yrd. Doç. Dr. Hüseyin DAL</w:t>
            </w:r>
          </w:p>
          <w:p w:rsidR="003836B1" w:rsidRPr="00294660" w:rsidRDefault="003836B1" w:rsidP="00C914DF">
            <w:pPr>
              <w:jc w:val="center"/>
              <w:rPr>
                <w:sz w:val="28"/>
                <w:szCs w:val="28"/>
              </w:rPr>
            </w:pPr>
            <w:r w:rsidRPr="00294660">
              <w:rPr>
                <w:sz w:val="28"/>
                <w:szCs w:val="28"/>
              </w:rPr>
              <w:t>M7-7306</w:t>
            </w:r>
          </w:p>
        </w:tc>
        <w:tc>
          <w:tcPr>
            <w:tcW w:w="3118" w:type="dxa"/>
            <w:vAlign w:val="center"/>
          </w:tcPr>
          <w:p w:rsidR="003836B1" w:rsidRPr="00294660" w:rsidRDefault="003836B1" w:rsidP="00C914DF">
            <w:pPr>
              <w:jc w:val="center"/>
              <w:rPr>
                <w:sz w:val="28"/>
                <w:szCs w:val="28"/>
              </w:rPr>
            </w:pPr>
            <w:r w:rsidRPr="00294660">
              <w:rPr>
                <w:sz w:val="28"/>
                <w:szCs w:val="28"/>
              </w:rPr>
              <w:t>P.Tesi-Çarş.-Perş.</w:t>
            </w:r>
          </w:p>
        </w:tc>
        <w:tc>
          <w:tcPr>
            <w:tcW w:w="1696" w:type="dxa"/>
            <w:vAlign w:val="center"/>
          </w:tcPr>
          <w:p w:rsidR="003836B1" w:rsidRPr="00294660" w:rsidRDefault="003836B1" w:rsidP="00C914DF">
            <w:pPr>
              <w:jc w:val="center"/>
              <w:rPr>
                <w:sz w:val="28"/>
                <w:szCs w:val="28"/>
              </w:rPr>
            </w:pPr>
            <w:r w:rsidRPr="00294660">
              <w:rPr>
                <w:sz w:val="28"/>
                <w:szCs w:val="28"/>
              </w:rPr>
              <w:t>16.00-17.00</w:t>
            </w:r>
          </w:p>
        </w:tc>
      </w:tr>
    </w:tbl>
    <w:p w:rsidR="003836B1" w:rsidRPr="00294660" w:rsidRDefault="003836B1" w:rsidP="003836B1"/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4248"/>
        <w:gridCol w:w="3118"/>
        <w:gridCol w:w="1696"/>
      </w:tblGrid>
      <w:tr w:rsidR="003836B1" w:rsidRPr="00294660" w:rsidTr="00C914DF">
        <w:tc>
          <w:tcPr>
            <w:tcW w:w="9062" w:type="dxa"/>
            <w:gridSpan w:val="3"/>
            <w:vAlign w:val="center"/>
          </w:tcPr>
          <w:p w:rsidR="003836B1" w:rsidRPr="00294660" w:rsidRDefault="003836B1" w:rsidP="00C914DF">
            <w:pPr>
              <w:jc w:val="center"/>
              <w:rPr>
                <w:b/>
                <w:sz w:val="28"/>
                <w:szCs w:val="28"/>
              </w:rPr>
            </w:pPr>
            <w:r w:rsidRPr="00294660">
              <w:rPr>
                <w:b/>
                <w:sz w:val="28"/>
                <w:szCs w:val="28"/>
              </w:rPr>
              <w:t>Atölye Stajı (Staj I) Komisyon Üyeleri</w:t>
            </w:r>
          </w:p>
        </w:tc>
      </w:tr>
      <w:tr w:rsidR="003836B1" w:rsidRPr="00294660" w:rsidTr="00C914DF">
        <w:tc>
          <w:tcPr>
            <w:tcW w:w="4248" w:type="dxa"/>
            <w:vAlign w:val="center"/>
          </w:tcPr>
          <w:p w:rsidR="003836B1" w:rsidRPr="00294660" w:rsidRDefault="003836B1" w:rsidP="00C914DF">
            <w:pPr>
              <w:jc w:val="center"/>
              <w:rPr>
                <w:sz w:val="28"/>
                <w:szCs w:val="28"/>
              </w:rPr>
            </w:pPr>
            <w:r w:rsidRPr="00294660">
              <w:rPr>
                <w:sz w:val="28"/>
                <w:szCs w:val="28"/>
              </w:rPr>
              <w:t>Arş. Gör. Mustafa EROĞLU</w:t>
            </w:r>
          </w:p>
          <w:p w:rsidR="003836B1" w:rsidRPr="00294660" w:rsidRDefault="003836B1" w:rsidP="00C914DF">
            <w:pPr>
              <w:jc w:val="center"/>
              <w:rPr>
                <w:sz w:val="28"/>
                <w:szCs w:val="28"/>
              </w:rPr>
            </w:pPr>
            <w:r w:rsidRPr="00294660">
              <w:rPr>
                <w:sz w:val="28"/>
                <w:szCs w:val="28"/>
              </w:rPr>
              <w:t>Dekanlık M1-1.Kat</w:t>
            </w:r>
          </w:p>
        </w:tc>
        <w:tc>
          <w:tcPr>
            <w:tcW w:w="3118" w:type="dxa"/>
            <w:vAlign w:val="center"/>
          </w:tcPr>
          <w:p w:rsidR="003836B1" w:rsidRPr="00294660" w:rsidRDefault="003836B1" w:rsidP="00C914DF">
            <w:pPr>
              <w:jc w:val="center"/>
              <w:rPr>
                <w:sz w:val="28"/>
                <w:szCs w:val="28"/>
              </w:rPr>
            </w:pPr>
            <w:r w:rsidRPr="00294660">
              <w:rPr>
                <w:sz w:val="28"/>
                <w:szCs w:val="28"/>
              </w:rPr>
              <w:t>P.Tesi-Salı-Cuma</w:t>
            </w:r>
          </w:p>
        </w:tc>
        <w:tc>
          <w:tcPr>
            <w:tcW w:w="1696" w:type="dxa"/>
            <w:vAlign w:val="center"/>
          </w:tcPr>
          <w:p w:rsidR="003836B1" w:rsidRPr="00294660" w:rsidRDefault="003836B1" w:rsidP="00C914DF">
            <w:pPr>
              <w:jc w:val="center"/>
              <w:rPr>
                <w:sz w:val="28"/>
                <w:szCs w:val="28"/>
              </w:rPr>
            </w:pPr>
            <w:r w:rsidRPr="00294660">
              <w:rPr>
                <w:sz w:val="28"/>
                <w:szCs w:val="28"/>
              </w:rPr>
              <w:t>14.00-15.00</w:t>
            </w:r>
          </w:p>
        </w:tc>
      </w:tr>
      <w:tr w:rsidR="003836B1" w:rsidRPr="00294660" w:rsidTr="00C914DF">
        <w:tc>
          <w:tcPr>
            <w:tcW w:w="4248" w:type="dxa"/>
            <w:vAlign w:val="center"/>
          </w:tcPr>
          <w:p w:rsidR="003836B1" w:rsidRPr="00294660" w:rsidRDefault="003836B1" w:rsidP="00C914DF">
            <w:pPr>
              <w:jc w:val="center"/>
              <w:rPr>
                <w:sz w:val="28"/>
                <w:szCs w:val="28"/>
              </w:rPr>
            </w:pPr>
            <w:r w:rsidRPr="00294660">
              <w:rPr>
                <w:sz w:val="28"/>
                <w:szCs w:val="28"/>
              </w:rPr>
              <w:t>Arş. Gör. Cenk SARIKAYA</w:t>
            </w:r>
          </w:p>
          <w:p w:rsidR="003836B1" w:rsidRPr="00294660" w:rsidRDefault="003836B1" w:rsidP="00C914DF">
            <w:pPr>
              <w:jc w:val="center"/>
              <w:rPr>
                <w:sz w:val="28"/>
                <w:szCs w:val="28"/>
              </w:rPr>
            </w:pPr>
            <w:r w:rsidRPr="00294660">
              <w:rPr>
                <w:sz w:val="28"/>
                <w:szCs w:val="28"/>
              </w:rPr>
              <w:t>M7-7310</w:t>
            </w:r>
          </w:p>
        </w:tc>
        <w:tc>
          <w:tcPr>
            <w:tcW w:w="3118" w:type="dxa"/>
            <w:vAlign w:val="center"/>
          </w:tcPr>
          <w:p w:rsidR="003836B1" w:rsidRPr="00294660" w:rsidRDefault="003836B1" w:rsidP="00C914DF">
            <w:pPr>
              <w:jc w:val="center"/>
              <w:rPr>
                <w:sz w:val="28"/>
                <w:szCs w:val="28"/>
              </w:rPr>
            </w:pPr>
            <w:r w:rsidRPr="00294660">
              <w:rPr>
                <w:sz w:val="28"/>
                <w:szCs w:val="28"/>
              </w:rPr>
              <w:t>P.Tesi-Perşembe-Cuma</w:t>
            </w:r>
          </w:p>
        </w:tc>
        <w:tc>
          <w:tcPr>
            <w:tcW w:w="1696" w:type="dxa"/>
            <w:vAlign w:val="center"/>
          </w:tcPr>
          <w:p w:rsidR="003836B1" w:rsidRPr="00294660" w:rsidRDefault="003836B1" w:rsidP="00C914DF">
            <w:pPr>
              <w:jc w:val="center"/>
              <w:rPr>
                <w:sz w:val="28"/>
                <w:szCs w:val="28"/>
              </w:rPr>
            </w:pPr>
            <w:r w:rsidRPr="00294660">
              <w:rPr>
                <w:sz w:val="28"/>
                <w:szCs w:val="28"/>
              </w:rPr>
              <w:t>13.30-14.30</w:t>
            </w:r>
          </w:p>
        </w:tc>
      </w:tr>
    </w:tbl>
    <w:p w:rsidR="003836B1" w:rsidRPr="00294660" w:rsidRDefault="003836B1" w:rsidP="003836B1"/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4248"/>
        <w:gridCol w:w="3118"/>
        <w:gridCol w:w="1696"/>
      </w:tblGrid>
      <w:tr w:rsidR="003836B1" w:rsidRPr="00294660" w:rsidTr="00C914DF">
        <w:tc>
          <w:tcPr>
            <w:tcW w:w="9062" w:type="dxa"/>
            <w:gridSpan w:val="3"/>
            <w:vAlign w:val="center"/>
          </w:tcPr>
          <w:p w:rsidR="003836B1" w:rsidRPr="00294660" w:rsidRDefault="003836B1" w:rsidP="00C914DF">
            <w:pPr>
              <w:jc w:val="center"/>
              <w:rPr>
                <w:b/>
                <w:sz w:val="28"/>
                <w:szCs w:val="28"/>
              </w:rPr>
            </w:pPr>
            <w:r w:rsidRPr="00294660">
              <w:rPr>
                <w:b/>
                <w:sz w:val="28"/>
                <w:szCs w:val="28"/>
              </w:rPr>
              <w:t>İşletme Stajı (Staj II) Komisyon Üyeleri</w:t>
            </w:r>
          </w:p>
        </w:tc>
      </w:tr>
      <w:tr w:rsidR="003836B1" w:rsidRPr="00294660" w:rsidTr="00C914DF">
        <w:tc>
          <w:tcPr>
            <w:tcW w:w="4248" w:type="dxa"/>
            <w:vAlign w:val="center"/>
          </w:tcPr>
          <w:p w:rsidR="003836B1" w:rsidRPr="00294660" w:rsidRDefault="003836B1" w:rsidP="00C914DF">
            <w:pPr>
              <w:jc w:val="center"/>
              <w:rPr>
                <w:sz w:val="28"/>
                <w:szCs w:val="28"/>
              </w:rPr>
            </w:pPr>
            <w:r w:rsidRPr="00294660">
              <w:rPr>
                <w:sz w:val="28"/>
                <w:szCs w:val="28"/>
              </w:rPr>
              <w:t>Arş. Gör. M. Ertürk SÖYLEMEZ</w:t>
            </w:r>
          </w:p>
          <w:p w:rsidR="003836B1" w:rsidRPr="00294660" w:rsidRDefault="003836B1" w:rsidP="00C914DF">
            <w:pPr>
              <w:jc w:val="center"/>
              <w:rPr>
                <w:sz w:val="28"/>
                <w:szCs w:val="28"/>
              </w:rPr>
            </w:pPr>
            <w:r w:rsidRPr="00294660">
              <w:rPr>
                <w:sz w:val="28"/>
                <w:szCs w:val="28"/>
              </w:rPr>
              <w:t>M7-7207</w:t>
            </w:r>
          </w:p>
        </w:tc>
        <w:tc>
          <w:tcPr>
            <w:tcW w:w="3118" w:type="dxa"/>
            <w:vAlign w:val="center"/>
          </w:tcPr>
          <w:p w:rsidR="003836B1" w:rsidRPr="00294660" w:rsidRDefault="003836B1" w:rsidP="00C914DF">
            <w:pPr>
              <w:jc w:val="center"/>
              <w:rPr>
                <w:sz w:val="28"/>
                <w:szCs w:val="28"/>
              </w:rPr>
            </w:pPr>
            <w:r w:rsidRPr="00294660">
              <w:rPr>
                <w:sz w:val="28"/>
                <w:szCs w:val="28"/>
              </w:rPr>
              <w:t>P.Tesi-Perşembe-Cuma</w:t>
            </w:r>
          </w:p>
        </w:tc>
        <w:tc>
          <w:tcPr>
            <w:tcW w:w="1696" w:type="dxa"/>
            <w:vAlign w:val="center"/>
          </w:tcPr>
          <w:p w:rsidR="003836B1" w:rsidRPr="00294660" w:rsidRDefault="003836B1" w:rsidP="00C914DF">
            <w:pPr>
              <w:jc w:val="center"/>
              <w:rPr>
                <w:sz w:val="28"/>
                <w:szCs w:val="28"/>
              </w:rPr>
            </w:pPr>
            <w:r w:rsidRPr="00294660">
              <w:rPr>
                <w:sz w:val="28"/>
                <w:szCs w:val="28"/>
              </w:rPr>
              <w:t>13.30-14.30</w:t>
            </w:r>
          </w:p>
        </w:tc>
      </w:tr>
      <w:tr w:rsidR="003836B1" w:rsidRPr="00294660" w:rsidTr="00C914DF">
        <w:tc>
          <w:tcPr>
            <w:tcW w:w="4248" w:type="dxa"/>
            <w:vAlign w:val="center"/>
          </w:tcPr>
          <w:p w:rsidR="003836B1" w:rsidRPr="00294660" w:rsidRDefault="003836B1" w:rsidP="00C914DF">
            <w:pPr>
              <w:jc w:val="center"/>
              <w:rPr>
                <w:sz w:val="28"/>
                <w:szCs w:val="28"/>
              </w:rPr>
            </w:pPr>
            <w:r w:rsidRPr="00294660">
              <w:rPr>
                <w:sz w:val="28"/>
                <w:szCs w:val="28"/>
              </w:rPr>
              <w:t>Arş. Gör. T. Arda AKŞEN</w:t>
            </w:r>
          </w:p>
          <w:p w:rsidR="003836B1" w:rsidRPr="00294660" w:rsidRDefault="003836B1" w:rsidP="00C914DF">
            <w:pPr>
              <w:jc w:val="center"/>
              <w:rPr>
                <w:sz w:val="28"/>
                <w:szCs w:val="28"/>
              </w:rPr>
            </w:pPr>
            <w:r w:rsidRPr="00294660">
              <w:rPr>
                <w:sz w:val="28"/>
                <w:szCs w:val="28"/>
              </w:rPr>
              <w:t>M7-7310</w:t>
            </w:r>
          </w:p>
        </w:tc>
        <w:tc>
          <w:tcPr>
            <w:tcW w:w="3118" w:type="dxa"/>
            <w:vAlign w:val="center"/>
          </w:tcPr>
          <w:p w:rsidR="003836B1" w:rsidRPr="00294660" w:rsidRDefault="003836B1" w:rsidP="00C914DF">
            <w:pPr>
              <w:jc w:val="center"/>
              <w:rPr>
                <w:sz w:val="28"/>
                <w:szCs w:val="28"/>
              </w:rPr>
            </w:pPr>
            <w:r w:rsidRPr="00294660">
              <w:rPr>
                <w:sz w:val="28"/>
                <w:szCs w:val="28"/>
              </w:rPr>
              <w:t>Salı-Çarşamba</w:t>
            </w:r>
          </w:p>
        </w:tc>
        <w:tc>
          <w:tcPr>
            <w:tcW w:w="1696" w:type="dxa"/>
            <w:vAlign w:val="center"/>
          </w:tcPr>
          <w:p w:rsidR="003836B1" w:rsidRPr="00294660" w:rsidRDefault="003836B1" w:rsidP="00C914DF">
            <w:pPr>
              <w:jc w:val="center"/>
              <w:rPr>
                <w:sz w:val="28"/>
                <w:szCs w:val="28"/>
              </w:rPr>
            </w:pPr>
            <w:r w:rsidRPr="00294660">
              <w:rPr>
                <w:sz w:val="28"/>
                <w:szCs w:val="28"/>
              </w:rPr>
              <w:t>13.30-14.30</w:t>
            </w:r>
          </w:p>
        </w:tc>
      </w:tr>
    </w:tbl>
    <w:p w:rsidR="003836B1" w:rsidRPr="00294660" w:rsidRDefault="003836B1" w:rsidP="003836B1">
      <w:pPr>
        <w:jc w:val="center"/>
        <w:rPr>
          <w:szCs w:val="24"/>
        </w:rPr>
      </w:pPr>
    </w:p>
    <w:p w:rsidR="003836B1" w:rsidRPr="00294660" w:rsidRDefault="003836B1" w:rsidP="003836B1">
      <w:pPr>
        <w:jc w:val="center"/>
        <w:rPr>
          <w:sz w:val="28"/>
          <w:szCs w:val="28"/>
        </w:rPr>
      </w:pPr>
      <w:r w:rsidRPr="00294660">
        <w:rPr>
          <w:sz w:val="28"/>
          <w:szCs w:val="28"/>
        </w:rPr>
        <w:t>Bölüm panolarında ve aşağıdaki bölüm web sayfasında bulunan tüm dokümanları detaylı incelemeden komisyon üyelerini lütfen rahatsız etmeyiniz.</w:t>
      </w:r>
    </w:p>
    <w:p w:rsidR="003836B1" w:rsidRPr="00294660" w:rsidRDefault="003836B1" w:rsidP="003836B1">
      <w:pPr>
        <w:jc w:val="center"/>
        <w:rPr>
          <w:szCs w:val="24"/>
        </w:rPr>
      </w:pPr>
    </w:p>
    <w:p w:rsidR="003836B1" w:rsidRPr="00294660" w:rsidRDefault="003836B1" w:rsidP="003836B1">
      <w:pPr>
        <w:jc w:val="center"/>
        <w:rPr>
          <w:sz w:val="28"/>
          <w:szCs w:val="28"/>
        </w:rPr>
      </w:pPr>
      <w:hyperlink r:id="rId7" w:history="1">
        <w:r w:rsidRPr="00294660">
          <w:rPr>
            <w:color w:val="0563C1" w:themeColor="hyperlink"/>
            <w:sz w:val="28"/>
            <w:szCs w:val="28"/>
            <w:u w:val="single"/>
          </w:rPr>
          <w:t>http://www.me.sakarya.edu.tr/tr/icerik/6543/8226/staj</w:t>
        </w:r>
      </w:hyperlink>
    </w:p>
    <w:p w:rsidR="003836B1" w:rsidRPr="00294660" w:rsidRDefault="003836B1" w:rsidP="003836B1">
      <w:pPr>
        <w:jc w:val="center"/>
        <w:rPr>
          <w:sz w:val="28"/>
          <w:szCs w:val="28"/>
        </w:rPr>
      </w:pPr>
    </w:p>
    <w:p w:rsidR="003836B1" w:rsidRPr="00294660" w:rsidRDefault="003836B1" w:rsidP="003836B1">
      <w:pPr>
        <w:jc w:val="center"/>
        <w:rPr>
          <w:sz w:val="28"/>
          <w:szCs w:val="28"/>
        </w:rPr>
      </w:pPr>
      <w:r w:rsidRPr="00294660">
        <w:rPr>
          <w:sz w:val="28"/>
          <w:szCs w:val="28"/>
        </w:rPr>
        <w:t xml:space="preserve">2017-2018 ara döneminde </w:t>
      </w:r>
      <w:r w:rsidRPr="00294660">
        <w:rPr>
          <w:b/>
          <w:sz w:val="28"/>
          <w:szCs w:val="28"/>
          <w:u w:val="single"/>
        </w:rPr>
        <w:t>8 Ocak 2018 - 2 Şubat 2018</w:t>
      </w:r>
      <w:r w:rsidRPr="00294660">
        <w:rPr>
          <w:sz w:val="28"/>
          <w:szCs w:val="28"/>
        </w:rPr>
        <w:t xml:space="preserve"> tarihleri arasında tek dersi, mazeret sınavı vb</w:t>
      </w:r>
      <w:r>
        <w:rPr>
          <w:sz w:val="28"/>
          <w:szCs w:val="28"/>
        </w:rPr>
        <w:t>.</w:t>
      </w:r>
      <w:r w:rsidRPr="00294660">
        <w:rPr>
          <w:sz w:val="28"/>
          <w:szCs w:val="28"/>
        </w:rPr>
        <w:t xml:space="preserve"> olmayan ve staj dersini seçmiş veya bahar döneminde seçecek </w:t>
      </w:r>
      <w:r>
        <w:rPr>
          <w:sz w:val="28"/>
          <w:szCs w:val="28"/>
        </w:rPr>
        <w:t xml:space="preserve">tüm </w:t>
      </w:r>
      <w:r w:rsidRPr="00294660">
        <w:rPr>
          <w:sz w:val="28"/>
          <w:szCs w:val="28"/>
        </w:rPr>
        <w:t>öğrenciler kesintisiz 20 gün staj yapabilirler. Staj defterleri en geç 19 Şubat 2018 Paza</w:t>
      </w:r>
      <w:bookmarkStart w:id="0" w:name="_GoBack"/>
      <w:bookmarkEnd w:id="0"/>
      <w:r w:rsidRPr="00294660">
        <w:rPr>
          <w:sz w:val="28"/>
          <w:szCs w:val="28"/>
        </w:rPr>
        <w:t>rtesi tarihine kadar teslim edilmelidir.</w:t>
      </w:r>
    </w:p>
    <w:p w:rsidR="003836B1" w:rsidRPr="00294660" w:rsidRDefault="003836B1" w:rsidP="003836B1">
      <w:pPr>
        <w:jc w:val="center"/>
        <w:rPr>
          <w:sz w:val="28"/>
          <w:szCs w:val="28"/>
        </w:rPr>
      </w:pPr>
    </w:p>
    <w:p w:rsidR="003836B1" w:rsidRPr="00294660" w:rsidRDefault="003836B1" w:rsidP="003836B1">
      <w:pPr>
        <w:jc w:val="center"/>
        <w:rPr>
          <w:sz w:val="28"/>
          <w:szCs w:val="28"/>
        </w:rPr>
      </w:pPr>
    </w:p>
    <w:p w:rsidR="003836B1" w:rsidRPr="00294660" w:rsidRDefault="003836B1" w:rsidP="003836B1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Pr="0029466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94660">
        <w:rPr>
          <w:sz w:val="28"/>
          <w:szCs w:val="28"/>
        </w:rPr>
        <w:t>.2017</w:t>
      </w:r>
    </w:p>
    <w:p w:rsidR="003836B1" w:rsidRPr="00294660" w:rsidRDefault="003836B1" w:rsidP="003836B1">
      <w:pPr>
        <w:jc w:val="center"/>
        <w:rPr>
          <w:sz w:val="28"/>
          <w:szCs w:val="28"/>
        </w:rPr>
      </w:pPr>
      <w:r w:rsidRPr="00294660">
        <w:rPr>
          <w:sz w:val="28"/>
          <w:szCs w:val="28"/>
        </w:rPr>
        <w:t>Yrd. Doç. Dr. Hüseyin DAL</w:t>
      </w:r>
    </w:p>
    <w:p w:rsidR="003836B1" w:rsidRPr="00B91120" w:rsidRDefault="003836B1" w:rsidP="003836B1">
      <w:pPr>
        <w:jc w:val="center"/>
        <w:rPr>
          <w:sz w:val="28"/>
          <w:szCs w:val="28"/>
        </w:rPr>
      </w:pPr>
    </w:p>
    <w:p w:rsidR="003431C5" w:rsidRPr="003836B1" w:rsidRDefault="003431C5" w:rsidP="003836B1"/>
    <w:sectPr w:rsidR="003431C5" w:rsidRPr="003836B1" w:rsidSect="00D73325"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47" w:rsidRDefault="003C2E47" w:rsidP="00E0388D">
      <w:pPr>
        <w:spacing w:after="0"/>
      </w:pPr>
      <w:r>
        <w:separator/>
      </w:r>
    </w:p>
  </w:endnote>
  <w:endnote w:type="continuationSeparator" w:id="0">
    <w:p w:rsidR="003C2E47" w:rsidRDefault="003C2E47" w:rsidP="00E038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47" w:rsidRDefault="003C2E47" w:rsidP="00E0388D">
      <w:pPr>
        <w:spacing w:after="0"/>
      </w:pPr>
      <w:r>
        <w:separator/>
      </w:r>
    </w:p>
  </w:footnote>
  <w:footnote w:type="continuationSeparator" w:id="0">
    <w:p w:rsidR="003C2E47" w:rsidRDefault="003C2E47" w:rsidP="00E038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1EC5"/>
    <w:multiLevelType w:val="hybridMultilevel"/>
    <w:tmpl w:val="44FCE5D6"/>
    <w:lvl w:ilvl="0" w:tplc="FDF41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C7F82"/>
    <w:multiLevelType w:val="hybridMultilevel"/>
    <w:tmpl w:val="D44047C6"/>
    <w:lvl w:ilvl="0" w:tplc="FAB0EC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EB"/>
    <w:rsid w:val="00026DA8"/>
    <w:rsid w:val="0004509F"/>
    <w:rsid w:val="001615BC"/>
    <w:rsid w:val="00177628"/>
    <w:rsid w:val="00194F8A"/>
    <w:rsid w:val="0020684D"/>
    <w:rsid w:val="00233766"/>
    <w:rsid w:val="00252D09"/>
    <w:rsid w:val="00276AC9"/>
    <w:rsid w:val="00293334"/>
    <w:rsid w:val="002C0CCC"/>
    <w:rsid w:val="0031624B"/>
    <w:rsid w:val="00316389"/>
    <w:rsid w:val="003325EB"/>
    <w:rsid w:val="003431C5"/>
    <w:rsid w:val="00352CF3"/>
    <w:rsid w:val="00371F65"/>
    <w:rsid w:val="003836B1"/>
    <w:rsid w:val="00386033"/>
    <w:rsid w:val="003C2E47"/>
    <w:rsid w:val="003C4DD8"/>
    <w:rsid w:val="003C6941"/>
    <w:rsid w:val="003D18BE"/>
    <w:rsid w:val="003F5F17"/>
    <w:rsid w:val="0042648D"/>
    <w:rsid w:val="004467F4"/>
    <w:rsid w:val="004B42BD"/>
    <w:rsid w:val="004C5CBD"/>
    <w:rsid w:val="00534EED"/>
    <w:rsid w:val="005C0761"/>
    <w:rsid w:val="006D22A5"/>
    <w:rsid w:val="006D6533"/>
    <w:rsid w:val="00714CBF"/>
    <w:rsid w:val="007404C9"/>
    <w:rsid w:val="00751C4C"/>
    <w:rsid w:val="007D3774"/>
    <w:rsid w:val="007F0470"/>
    <w:rsid w:val="00892FF4"/>
    <w:rsid w:val="00957AAB"/>
    <w:rsid w:val="00960455"/>
    <w:rsid w:val="00A22644"/>
    <w:rsid w:val="00A3380F"/>
    <w:rsid w:val="00A702E7"/>
    <w:rsid w:val="00A87C1F"/>
    <w:rsid w:val="00A93025"/>
    <w:rsid w:val="00AA4569"/>
    <w:rsid w:val="00AB29DC"/>
    <w:rsid w:val="00AF6A1D"/>
    <w:rsid w:val="00AF7AD9"/>
    <w:rsid w:val="00B25507"/>
    <w:rsid w:val="00B50049"/>
    <w:rsid w:val="00BA49B9"/>
    <w:rsid w:val="00BE18EB"/>
    <w:rsid w:val="00BF462F"/>
    <w:rsid w:val="00C35A08"/>
    <w:rsid w:val="00C471E5"/>
    <w:rsid w:val="00C65DFA"/>
    <w:rsid w:val="00C877A0"/>
    <w:rsid w:val="00CA3E7B"/>
    <w:rsid w:val="00CA49A9"/>
    <w:rsid w:val="00D621A2"/>
    <w:rsid w:val="00D6367B"/>
    <w:rsid w:val="00D73325"/>
    <w:rsid w:val="00E0388D"/>
    <w:rsid w:val="00E072E2"/>
    <w:rsid w:val="00E468EC"/>
    <w:rsid w:val="00E97F10"/>
    <w:rsid w:val="00EC6F94"/>
    <w:rsid w:val="00ED5B6B"/>
    <w:rsid w:val="00F41029"/>
    <w:rsid w:val="00F562B6"/>
    <w:rsid w:val="00F84FFC"/>
    <w:rsid w:val="00F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CD179"/>
  <w15:chartTrackingRefBased/>
  <w15:docId w15:val="{38490404-1EE2-4FFE-82E0-EC844934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C5"/>
    <w:pPr>
      <w:spacing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1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388D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0388D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0388D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0388D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8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88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5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4509F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38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.sakarya.edu.tr/tr/icerik/6543/8226/st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Hüsayin Dal</dc:creator>
  <cp:keywords/>
  <dc:description/>
  <cp:lastModifiedBy>Hüsayin Dal</cp:lastModifiedBy>
  <cp:revision>22</cp:revision>
  <cp:lastPrinted>2017-05-05T10:20:00Z</cp:lastPrinted>
  <dcterms:created xsi:type="dcterms:W3CDTF">2017-09-15T09:35:00Z</dcterms:created>
  <dcterms:modified xsi:type="dcterms:W3CDTF">2017-12-06T10:26:00Z</dcterms:modified>
</cp:coreProperties>
</file>